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EB7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成都天府新区投资集团有限公司及所属企业</w:t>
      </w:r>
    </w:p>
    <w:p w14:paraId="4DDF77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市场化选聘中层管理人员资格审查通过人员名单</w:t>
      </w:r>
    </w:p>
    <w:p w14:paraId="210E6F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</w:p>
    <w:tbl>
      <w:tblPr>
        <w:tblStyle w:val="4"/>
        <w:tblW w:w="13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097"/>
        <w:gridCol w:w="1195"/>
        <w:gridCol w:w="1223"/>
        <w:gridCol w:w="815"/>
        <w:gridCol w:w="1530"/>
        <w:gridCol w:w="2097"/>
        <w:gridCol w:w="1966"/>
      </w:tblGrid>
      <w:tr w14:paraId="5B3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dxa"/>
          </w:tcPr>
          <w:p w14:paraId="559A78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2097" w:type="dxa"/>
          </w:tcPr>
          <w:p w14:paraId="2358A9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195" w:type="dxa"/>
          </w:tcPr>
          <w:p w14:paraId="150DEB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223" w:type="dxa"/>
          </w:tcPr>
          <w:p w14:paraId="6F57DC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15" w:type="dxa"/>
          </w:tcPr>
          <w:p w14:paraId="61743B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0" w:type="dxa"/>
          </w:tcPr>
          <w:p w14:paraId="543CEE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097" w:type="dxa"/>
          </w:tcPr>
          <w:p w14:paraId="5ACDE4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6" w:type="dxa"/>
          </w:tcPr>
          <w:p w14:paraId="7506B3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006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514" w:type="dxa"/>
            <w:vAlign w:val="center"/>
          </w:tcPr>
          <w:p w14:paraId="059DD0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四川聚变新能产业投资发展有限公司</w:t>
            </w:r>
          </w:p>
        </w:tc>
        <w:tc>
          <w:tcPr>
            <w:tcW w:w="2097" w:type="dxa"/>
            <w:vAlign w:val="center"/>
          </w:tcPr>
          <w:p w14:paraId="5163A3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  <w:p w14:paraId="0FB1C8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（招商引资方向）</w:t>
            </w:r>
          </w:p>
        </w:tc>
        <w:tc>
          <w:tcPr>
            <w:tcW w:w="1195" w:type="dxa"/>
            <w:vAlign w:val="center"/>
          </w:tcPr>
          <w:p w14:paraId="16590E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23" w:type="dxa"/>
            <w:vAlign w:val="center"/>
          </w:tcPr>
          <w:p w14:paraId="2EA640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陈  爽</w:t>
            </w:r>
          </w:p>
        </w:tc>
        <w:tc>
          <w:tcPr>
            <w:tcW w:w="815" w:type="dxa"/>
            <w:vAlign w:val="center"/>
          </w:tcPr>
          <w:p w14:paraId="5E5E3D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530" w:type="dxa"/>
            <w:vAlign w:val="center"/>
          </w:tcPr>
          <w:p w14:paraId="350F95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硕士/本科</w:t>
            </w:r>
          </w:p>
        </w:tc>
        <w:tc>
          <w:tcPr>
            <w:tcW w:w="2097" w:type="dxa"/>
            <w:vAlign w:val="center"/>
          </w:tcPr>
          <w:p w14:paraId="5C946B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西南财经大学/</w:t>
            </w:r>
          </w:p>
          <w:p w14:paraId="3E9723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东北财经大学</w:t>
            </w:r>
          </w:p>
        </w:tc>
        <w:tc>
          <w:tcPr>
            <w:tcW w:w="1966" w:type="dxa"/>
            <w:vAlign w:val="center"/>
          </w:tcPr>
          <w:p w14:paraId="4B5B45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因资格审查通过人数不足，取消岗位选聘</w:t>
            </w:r>
          </w:p>
        </w:tc>
      </w:tr>
      <w:tr w14:paraId="46EB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514" w:type="dxa"/>
            <w:vAlign w:val="center"/>
          </w:tcPr>
          <w:p w14:paraId="1A128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四川天府低空经济产业投资发展有限公司</w:t>
            </w:r>
          </w:p>
        </w:tc>
        <w:tc>
          <w:tcPr>
            <w:tcW w:w="2097" w:type="dxa"/>
            <w:vAlign w:val="center"/>
          </w:tcPr>
          <w:p w14:paraId="0E650F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  <w:p w14:paraId="527C47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（产业发展方向）</w:t>
            </w:r>
          </w:p>
        </w:tc>
        <w:tc>
          <w:tcPr>
            <w:tcW w:w="1195" w:type="dxa"/>
            <w:vAlign w:val="center"/>
          </w:tcPr>
          <w:p w14:paraId="74C945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23" w:type="dxa"/>
            <w:vAlign w:val="center"/>
          </w:tcPr>
          <w:p w14:paraId="705B5F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李晓飞</w:t>
            </w:r>
          </w:p>
        </w:tc>
        <w:tc>
          <w:tcPr>
            <w:tcW w:w="815" w:type="dxa"/>
            <w:vAlign w:val="center"/>
          </w:tcPr>
          <w:p w14:paraId="268E47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530" w:type="dxa"/>
            <w:vAlign w:val="center"/>
          </w:tcPr>
          <w:p w14:paraId="6AE5C3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097" w:type="dxa"/>
            <w:vAlign w:val="center"/>
          </w:tcPr>
          <w:p w14:paraId="345A4C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中国航空研究院</w:t>
            </w:r>
          </w:p>
        </w:tc>
        <w:tc>
          <w:tcPr>
            <w:tcW w:w="1966" w:type="dxa"/>
            <w:vAlign w:val="center"/>
          </w:tcPr>
          <w:p w14:paraId="78A2FA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因资格审查通过人数不足，取消岗位选聘</w:t>
            </w:r>
          </w:p>
        </w:tc>
      </w:tr>
      <w:tr w14:paraId="0071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514" w:type="dxa"/>
            <w:vMerge w:val="restart"/>
            <w:vAlign w:val="center"/>
          </w:tcPr>
          <w:p w14:paraId="3432FC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成都天府创新成果转化科技服务有限公司</w:t>
            </w:r>
          </w:p>
        </w:tc>
        <w:tc>
          <w:tcPr>
            <w:tcW w:w="2097" w:type="dxa"/>
            <w:vMerge w:val="restart"/>
            <w:vAlign w:val="center"/>
          </w:tcPr>
          <w:p w14:paraId="0E29EB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  <w:p w14:paraId="2A5B03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（科技成果转化方向）</w:t>
            </w:r>
          </w:p>
        </w:tc>
        <w:tc>
          <w:tcPr>
            <w:tcW w:w="1195" w:type="dxa"/>
            <w:vMerge w:val="restart"/>
            <w:vAlign w:val="center"/>
          </w:tcPr>
          <w:p w14:paraId="656F28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23" w:type="dxa"/>
            <w:vAlign w:val="center"/>
          </w:tcPr>
          <w:p w14:paraId="7CF366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李东洋</w:t>
            </w:r>
          </w:p>
        </w:tc>
        <w:tc>
          <w:tcPr>
            <w:tcW w:w="815" w:type="dxa"/>
            <w:vAlign w:val="center"/>
          </w:tcPr>
          <w:p w14:paraId="7DE63B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1530" w:type="dxa"/>
            <w:vAlign w:val="center"/>
          </w:tcPr>
          <w:p w14:paraId="19D1DE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2097" w:type="dxa"/>
            <w:vAlign w:val="center"/>
          </w:tcPr>
          <w:p w14:paraId="3A7B39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西南石油大学</w:t>
            </w:r>
          </w:p>
        </w:tc>
        <w:tc>
          <w:tcPr>
            <w:tcW w:w="1966" w:type="dxa"/>
            <w:vMerge w:val="restart"/>
            <w:vAlign w:val="center"/>
          </w:tcPr>
          <w:p w14:paraId="57B5D0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因资格审查通过人数不足，取消岗位选聘</w:t>
            </w:r>
          </w:p>
        </w:tc>
      </w:tr>
      <w:tr w14:paraId="7480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514" w:type="dxa"/>
            <w:vMerge w:val="continue"/>
            <w:vAlign w:val="center"/>
          </w:tcPr>
          <w:p w14:paraId="058D66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430C5D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5" w:type="dxa"/>
            <w:vMerge w:val="continue"/>
            <w:vAlign w:val="center"/>
          </w:tcPr>
          <w:p w14:paraId="21FEA0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vAlign w:val="center"/>
          </w:tcPr>
          <w:p w14:paraId="198136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相  铮</w:t>
            </w:r>
          </w:p>
        </w:tc>
        <w:tc>
          <w:tcPr>
            <w:tcW w:w="815" w:type="dxa"/>
            <w:vAlign w:val="center"/>
          </w:tcPr>
          <w:p w14:paraId="62877E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1530" w:type="dxa"/>
            <w:vAlign w:val="center"/>
          </w:tcPr>
          <w:p w14:paraId="406C3D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2097" w:type="dxa"/>
            <w:vAlign w:val="center"/>
          </w:tcPr>
          <w:p w14:paraId="7F8E81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吉林大学</w:t>
            </w:r>
          </w:p>
        </w:tc>
        <w:tc>
          <w:tcPr>
            <w:tcW w:w="1966" w:type="dxa"/>
            <w:vMerge w:val="continue"/>
            <w:vAlign w:val="center"/>
          </w:tcPr>
          <w:p w14:paraId="20786B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1BA6137"/>
    <w:sectPr>
      <w:pgSz w:w="16838" w:h="11906" w:orient="landscape"/>
      <w:pgMar w:top="1587" w:right="2098" w:bottom="1474" w:left="192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56A28"/>
    <w:rsid w:val="1DAF40D8"/>
    <w:rsid w:val="4BD565E1"/>
    <w:rsid w:val="7FB5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281</Characters>
  <Lines>0</Lines>
  <Paragraphs>0</Paragraphs>
  <TotalTime>2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2026-04-15T07:22:00Z</dcterms:created>
  <dc:creator>ZZ</dc:creator>
  <cp:lastModifiedBy>ZZ</cp:lastModifiedBy>
  <dcterms:modified xsi:type="dcterms:W3CDTF">2026-04-15T08:10:39Z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93F6B4C22A574CDCB9C9D3439277F42F_11</vt:lpwstr>
  </property>
  <property fmtid="{D5CDD505-2E9C-101B-9397-08002B2CF9AE}" pid="4" name="KSOTemplateDocerSaveRecord">
    <vt:lpwstr>eyJoZGlkIjoiMjA5YmJlNTU4MzBkMGZlZGRiMzkwNTg2MmM3YzliN2EiLCJ1c2VySWQiOiIyNjIxNjUxMjAifQ==</vt:lpwstr>
  </property>
</Properties>
</file>